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32A2F" w14:textId="4B280FA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1F7BD3">
        <w:rPr>
          <w:noProof w:val="0"/>
          <w:sz w:val="24"/>
          <w:szCs w:val="24"/>
        </w:rPr>
        <w:t>9</w:t>
      </w:r>
      <w:r w:rsidR="0014689A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F7BD3">
        <w:rPr>
          <w:bCs/>
          <w:noProof w:val="0"/>
          <w:sz w:val="24"/>
          <w:szCs w:val="24"/>
        </w:rPr>
        <w:t>20</w:t>
      </w:r>
      <w:r w:rsidR="0004015F">
        <w:rPr>
          <w:bCs/>
          <w:noProof w:val="0"/>
          <w:sz w:val="24"/>
          <w:szCs w:val="24"/>
        </w:rPr>
        <w:t>4852</w:t>
      </w:r>
    </w:p>
    <w:p w14:paraId="0DE63D2C" w14:textId="14AB3F87" w:rsidR="00CD4C7B" w:rsidRPr="00B266B0" w:rsidRDefault="0014689A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17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27</w:t>
      </w:r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</w:t>
      </w:r>
      <w:bookmarkStart w:id="2" w:name="_GoBack"/>
      <w:bookmarkEnd w:id="2"/>
      <w:r>
        <w:rPr>
          <w:rFonts w:cs="Arial"/>
          <w:sz w:val="24"/>
          <w:szCs w:val="24"/>
          <w:lang w:val="en-US"/>
        </w:rPr>
        <w:t>ugust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1F7BD3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54C56A4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48AB62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879DA64" w14:textId="37B8368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4689A">
        <w:rPr>
          <w:rFonts w:cs="Arial"/>
          <w:b/>
          <w:bCs/>
          <w:sz w:val="24"/>
          <w:lang w:eastAsia="ja-JP"/>
        </w:rPr>
        <w:t>10.2.1.1</w:t>
      </w:r>
    </w:p>
    <w:p w14:paraId="05BC165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EBA1350" w14:textId="65F0BB83" w:rsidR="001F7BD3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F39D7">
        <w:rPr>
          <w:rFonts w:ascii="Arial" w:hAnsi="Arial" w:cs="Arial"/>
          <w:b/>
          <w:bCs/>
          <w:sz w:val="24"/>
        </w:rPr>
        <w:t>Detection of PCI conflict</w:t>
      </w:r>
    </w:p>
    <w:p w14:paraId="018FE2FA" w14:textId="0844467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4689A">
        <w:rPr>
          <w:rFonts w:ascii="Arial" w:hAnsi="Arial" w:cs="Arial"/>
          <w:b/>
          <w:bCs/>
          <w:sz w:val="24"/>
        </w:rPr>
        <w:t>D</w:t>
      </w:r>
      <w:r w:rsidR="001F7BD3">
        <w:rPr>
          <w:rFonts w:ascii="Arial" w:hAnsi="Arial" w:cs="Arial"/>
          <w:b/>
          <w:bCs/>
          <w:sz w:val="24"/>
        </w:rPr>
        <w:t>iscussion and decision</w:t>
      </w:r>
    </w:p>
    <w:p w14:paraId="080332C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BF478B" w14:textId="7688B1C7" w:rsidR="00CD4C7B" w:rsidRPr="006E13D1" w:rsidRDefault="008F39D7" w:rsidP="00CD4C7B">
      <w:r>
        <w:t>Detection of PCI conflict</w:t>
      </w:r>
      <w:r w:rsidR="006A3196">
        <w:t xml:space="preserve"> </w:t>
      </w:r>
      <w:r>
        <w:t>done by the gNB-CU is a central part of the solution description for PCI selection captured in TS 37.816 clause 5.2.2</w:t>
      </w:r>
      <w:r w:rsidR="001F7BD3">
        <w:t>.</w:t>
      </w:r>
      <w:r>
        <w:t xml:space="preserve"> In this paper we discuss options for PCI conflict detection.</w:t>
      </w:r>
    </w:p>
    <w:p w14:paraId="33797717" w14:textId="77777777" w:rsidR="00925DAE" w:rsidRDefault="00925DAE" w:rsidP="00925DAE">
      <w:pPr>
        <w:pStyle w:val="Heading1"/>
      </w:pPr>
      <w:r>
        <w:t>2</w:t>
      </w:r>
      <w:r>
        <w:tab/>
        <w:t>Discussion</w:t>
      </w:r>
    </w:p>
    <w:p w14:paraId="7AC67C81" w14:textId="0479BABB" w:rsidR="00077A8D" w:rsidRDefault="00E47B57" w:rsidP="00E47B57">
      <w:pPr>
        <w:rPr>
          <w:lang w:val="en-US" w:eastAsia="en-GB"/>
        </w:rPr>
      </w:pPr>
      <w:r>
        <w:rPr>
          <w:lang w:val="en-US" w:eastAsia="en-GB"/>
        </w:rPr>
        <w:t xml:space="preserve">When a gNB is receiving a measurement from a UE, indicating a given PCI, the gNB may not know for sure </w:t>
      </w:r>
      <w:r w:rsidR="0075757B" w:rsidRPr="0075757B">
        <w:rPr>
          <w:i/>
          <w:iCs/>
          <w:lang w:val="en-US" w:eastAsia="en-GB"/>
        </w:rPr>
        <w:t>à</w:t>
      </w:r>
      <w:r w:rsidRPr="0075757B">
        <w:rPr>
          <w:i/>
          <w:iCs/>
          <w:lang w:val="en-US" w:eastAsia="en-GB"/>
        </w:rPr>
        <w:t xml:space="preserve"> priori</w:t>
      </w:r>
      <w:r>
        <w:rPr>
          <w:lang w:val="en-US" w:eastAsia="en-GB"/>
        </w:rPr>
        <w:t xml:space="preserve"> which cell the UE </w:t>
      </w:r>
      <w:r w:rsidR="0075757B">
        <w:rPr>
          <w:lang w:val="en-US" w:eastAsia="en-GB"/>
        </w:rPr>
        <w:t xml:space="preserve">is </w:t>
      </w:r>
      <w:r>
        <w:rPr>
          <w:lang w:val="en-US" w:eastAsia="en-GB"/>
        </w:rPr>
        <w:t>reporting</w:t>
      </w:r>
      <w:r w:rsidR="00FD77B3">
        <w:rPr>
          <w:lang w:val="en-US" w:eastAsia="en-GB"/>
        </w:rPr>
        <w:t xml:space="preserve"> because a given serving cell, in case of PCI conflict, will have more than one </w:t>
      </w:r>
      <w:proofErr w:type="spellStart"/>
      <w:r w:rsidR="00FD77B3">
        <w:rPr>
          <w:lang w:val="en-US" w:eastAsia="en-GB"/>
        </w:rPr>
        <w:t>neighbouring</w:t>
      </w:r>
      <w:proofErr w:type="spellEnd"/>
      <w:r w:rsidR="00FD77B3">
        <w:rPr>
          <w:lang w:val="en-US" w:eastAsia="en-GB"/>
        </w:rPr>
        <w:t xml:space="preserve"> cell transmitting the same PCI</w:t>
      </w:r>
      <w:r w:rsidR="002145FF">
        <w:rPr>
          <w:lang w:val="en-US" w:eastAsia="en-GB"/>
        </w:rPr>
        <w:t>, e.g. Cell1 and Cell2</w:t>
      </w:r>
      <w:r>
        <w:rPr>
          <w:lang w:val="en-US" w:eastAsia="en-GB"/>
        </w:rPr>
        <w:t xml:space="preserve">. </w:t>
      </w:r>
      <w:r w:rsidR="00FD77B3">
        <w:rPr>
          <w:lang w:val="en-US" w:eastAsia="en-GB"/>
        </w:rPr>
        <w:t xml:space="preserve">A SON mechanism for automated PCI conflict detection and resolution intends to avoid PCI conflicts as far as possible. </w:t>
      </w:r>
      <w:r w:rsidR="008A366A">
        <w:rPr>
          <w:lang w:val="en-US" w:eastAsia="en-GB"/>
        </w:rPr>
        <w:t>The basic mechanism for PCI conflict detection is based on requesting</w:t>
      </w:r>
      <w:r w:rsidR="008A366A">
        <w:rPr>
          <w:lang w:val="en-US" w:eastAsia="en-GB"/>
        </w:rPr>
        <w:t xml:space="preserve"> the UE to read and report the NCGI of the cell, using ANR feature introduced in Rel-15</w:t>
      </w:r>
      <w:r w:rsidR="008A366A">
        <w:rPr>
          <w:lang w:val="en-US" w:eastAsia="en-GB"/>
        </w:rPr>
        <w:t xml:space="preserve">. </w:t>
      </w:r>
      <w:r w:rsidR="008A366A">
        <w:rPr>
          <w:lang w:val="en-US" w:eastAsia="en-GB"/>
        </w:rPr>
        <w:t>However</w:t>
      </w:r>
      <w:r w:rsidR="006D00C7">
        <w:rPr>
          <w:lang w:val="en-US" w:eastAsia="en-GB"/>
        </w:rPr>
        <w:t>,</w:t>
      </w:r>
      <w:r w:rsidR="008A366A">
        <w:rPr>
          <w:lang w:val="en-US" w:eastAsia="en-GB"/>
        </w:rPr>
        <w:t xml:space="preserve"> this is time consuming and </w:t>
      </w:r>
      <w:r w:rsidR="008A366A">
        <w:rPr>
          <w:lang w:val="en-US" w:eastAsia="en-GB"/>
        </w:rPr>
        <w:t xml:space="preserve">the </w:t>
      </w:r>
      <w:r w:rsidR="008A366A">
        <w:rPr>
          <w:lang w:val="en-US" w:eastAsia="en-GB"/>
        </w:rPr>
        <w:t>UE needs to support the feature.</w:t>
      </w:r>
    </w:p>
    <w:p w14:paraId="1D937EC6" w14:textId="05245EBC" w:rsidR="00604309" w:rsidRPr="00604309" w:rsidRDefault="00604309" w:rsidP="00E47B57">
      <w:pPr>
        <w:rPr>
          <w:b/>
          <w:bCs/>
          <w:lang w:val="en-US" w:eastAsia="en-GB"/>
        </w:rPr>
      </w:pPr>
      <w:r w:rsidRPr="00604309">
        <w:rPr>
          <w:b/>
          <w:bCs/>
          <w:lang w:val="en-US" w:eastAsia="en-GB"/>
        </w:rPr>
        <w:t xml:space="preserve">Observation 1: </w:t>
      </w:r>
      <w:r w:rsidRPr="00604309">
        <w:rPr>
          <w:b/>
          <w:bCs/>
          <w:lang w:val="en-US" w:eastAsia="en-GB"/>
        </w:rPr>
        <w:t>PCI conflict detection</w:t>
      </w:r>
      <w:r w:rsidRPr="00604309">
        <w:rPr>
          <w:b/>
          <w:bCs/>
          <w:lang w:val="en-US" w:eastAsia="en-GB"/>
        </w:rPr>
        <w:t xml:space="preserve"> and resolution based on UE NCGI reading </w:t>
      </w:r>
      <w:r w:rsidRPr="00604309">
        <w:rPr>
          <w:b/>
          <w:bCs/>
          <w:lang w:val="en-US" w:eastAsia="en-GB"/>
        </w:rPr>
        <w:t>is time consuming and the UE needs to support the feature</w:t>
      </w:r>
      <w:r w:rsidRPr="00604309">
        <w:rPr>
          <w:b/>
          <w:bCs/>
          <w:lang w:val="en-US" w:eastAsia="en-GB"/>
        </w:rPr>
        <w:t>.</w:t>
      </w:r>
    </w:p>
    <w:p w14:paraId="049713D8" w14:textId="169E01F9" w:rsidR="002145FF" w:rsidRDefault="006A3196" w:rsidP="002145FF">
      <w:pPr>
        <w:rPr>
          <w:lang w:val="en-US" w:eastAsia="en-GB"/>
        </w:rPr>
      </w:pPr>
      <w:r>
        <w:rPr>
          <w:lang w:val="en-US" w:eastAsia="en-GB"/>
        </w:rPr>
        <w:t>An alternative solution can be</w:t>
      </w:r>
      <w:r w:rsidR="0075757B">
        <w:rPr>
          <w:lang w:val="en-US" w:eastAsia="en-GB"/>
        </w:rPr>
        <w:t xml:space="preserve"> to use</w:t>
      </w:r>
      <w:r w:rsidR="00E47B57">
        <w:rPr>
          <w:lang w:val="en-US" w:eastAsia="en-GB"/>
        </w:rPr>
        <w:t xml:space="preserve"> CSI-RS measurements</w:t>
      </w:r>
      <w:r w:rsidR="0075757B">
        <w:rPr>
          <w:lang w:val="en-US" w:eastAsia="en-GB"/>
        </w:rPr>
        <w:t xml:space="preserve"> for cell identification</w:t>
      </w:r>
      <w:r w:rsidR="003B6278">
        <w:rPr>
          <w:lang w:val="en-US" w:eastAsia="en-GB"/>
        </w:rPr>
        <w:t>:</w:t>
      </w:r>
      <w:r w:rsidR="002145FF">
        <w:rPr>
          <w:lang w:val="en-US" w:eastAsia="en-GB"/>
        </w:rPr>
        <w:t xml:space="preserve"> </w:t>
      </w:r>
      <w:r w:rsidR="0075757B">
        <w:rPr>
          <w:lang w:val="en-US" w:eastAsia="en-GB"/>
        </w:rPr>
        <w:t xml:space="preserve">the serving </w:t>
      </w:r>
      <w:r w:rsidR="00E47B57">
        <w:rPr>
          <w:lang w:val="en-US" w:eastAsia="en-GB"/>
        </w:rPr>
        <w:t xml:space="preserve">gNB can ask </w:t>
      </w:r>
      <w:r w:rsidR="0075757B">
        <w:rPr>
          <w:lang w:val="en-US" w:eastAsia="en-GB"/>
        </w:rPr>
        <w:t xml:space="preserve">the </w:t>
      </w:r>
      <w:proofErr w:type="spellStart"/>
      <w:r w:rsidR="0075757B">
        <w:rPr>
          <w:lang w:val="en-US" w:eastAsia="en-GB"/>
        </w:rPr>
        <w:t>neighbouring</w:t>
      </w:r>
      <w:proofErr w:type="spellEnd"/>
      <w:r w:rsidR="00E47B57">
        <w:rPr>
          <w:lang w:val="en-US" w:eastAsia="en-GB"/>
        </w:rPr>
        <w:t xml:space="preserve"> Cell1 and Cell2 to broadcast a specific CSI-RS signal. The UE can read and report the one it can detect. From this report the gNB can identify the cell for sure</w:t>
      </w:r>
      <w:r w:rsidR="002145FF">
        <w:rPr>
          <w:lang w:val="en-US" w:eastAsia="en-GB"/>
        </w:rPr>
        <w:t xml:space="preserve">, and the information can be used for PCI conflict detection (by correlating cell measurements performed by other UEs served in the same cell) or for </w:t>
      </w:r>
      <w:r w:rsidR="0075757B">
        <w:rPr>
          <w:lang w:val="en-US" w:eastAsia="en-GB"/>
        </w:rPr>
        <w:t xml:space="preserve">safe cell identification in case of </w:t>
      </w:r>
      <w:r w:rsidR="002145FF">
        <w:rPr>
          <w:lang w:val="en-US" w:eastAsia="en-GB"/>
        </w:rPr>
        <w:t>handover preparation</w:t>
      </w:r>
      <w:r w:rsidR="00E47B57">
        <w:rPr>
          <w:lang w:val="en-US" w:eastAsia="en-GB"/>
        </w:rPr>
        <w:t>.</w:t>
      </w:r>
      <w:r w:rsidR="002145FF">
        <w:rPr>
          <w:lang w:val="en-US" w:eastAsia="en-GB"/>
        </w:rPr>
        <w:t xml:space="preserve"> </w:t>
      </w:r>
    </w:p>
    <w:p w14:paraId="43294595" w14:textId="0CE0C7D3" w:rsidR="00A87897" w:rsidRPr="00A87897" w:rsidRDefault="00A87897" w:rsidP="002145FF">
      <w:pPr>
        <w:rPr>
          <w:b/>
          <w:bCs/>
          <w:lang w:val="en-US" w:eastAsia="en-GB"/>
        </w:rPr>
      </w:pPr>
      <w:r w:rsidRPr="00A87897">
        <w:rPr>
          <w:b/>
          <w:bCs/>
          <w:lang w:val="en-US" w:eastAsia="en-GB"/>
        </w:rPr>
        <w:t>Observation</w:t>
      </w:r>
      <w:r w:rsidR="00604309">
        <w:rPr>
          <w:b/>
          <w:bCs/>
          <w:lang w:val="en-US" w:eastAsia="en-GB"/>
        </w:rPr>
        <w:t xml:space="preserve"> 2</w:t>
      </w:r>
      <w:r w:rsidRPr="00A87897">
        <w:rPr>
          <w:b/>
          <w:bCs/>
          <w:lang w:val="en-US" w:eastAsia="en-GB"/>
        </w:rPr>
        <w:t>: The gNB can identify a target cell reported by a UE using CSI-RS measurement as additional information.</w:t>
      </w:r>
    </w:p>
    <w:p w14:paraId="72E53221" w14:textId="4CFD3C59" w:rsidR="00925DAE" w:rsidRPr="002145FF" w:rsidRDefault="00A87897" w:rsidP="002145FF">
      <w:pPr>
        <w:rPr>
          <w:lang w:eastAsia="en-GB"/>
        </w:rPr>
      </w:pPr>
      <w:r>
        <w:rPr>
          <w:lang w:eastAsia="en-GB"/>
        </w:rPr>
        <w:t>Exchange of</w:t>
      </w:r>
      <w:r w:rsidR="003B6278" w:rsidRPr="002145FF">
        <w:rPr>
          <w:lang w:eastAsia="en-GB"/>
        </w:rPr>
        <w:t xml:space="preserve"> CSI-RS </w:t>
      </w:r>
      <w:r>
        <w:rPr>
          <w:lang w:eastAsia="en-GB"/>
        </w:rPr>
        <w:t>configurations</w:t>
      </w:r>
      <w:r w:rsidR="003B6278" w:rsidRPr="002145FF">
        <w:rPr>
          <w:lang w:eastAsia="en-GB"/>
        </w:rPr>
        <w:t xml:space="preserve"> between </w:t>
      </w:r>
      <w:proofErr w:type="spellStart"/>
      <w:r w:rsidR="003B6278" w:rsidRPr="002145FF">
        <w:rPr>
          <w:lang w:eastAsia="en-GB"/>
        </w:rPr>
        <w:t>gNB</w:t>
      </w:r>
      <w:r w:rsidR="002145FF">
        <w:rPr>
          <w:lang w:eastAsia="en-GB"/>
        </w:rPr>
        <w:t>s</w:t>
      </w:r>
      <w:proofErr w:type="spellEnd"/>
      <w:r w:rsidR="00E5410C">
        <w:rPr>
          <w:lang w:eastAsia="en-GB"/>
        </w:rPr>
        <w:t xml:space="preserve"> </w:t>
      </w:r>
      <w:r>
        <w:rPr>
          <w:lang w:eastAsia="en-GB"/>
        </w:rPr>
        <w:t xml:space="preserve">was introduced in Rel-16 </w:t>
      </w:r>
      <w:r w:rsidR="00E5410C">
        <w:rPr>
          <w:lang w:eastAsia="en-GB"/>
        </w:rPr>
        <w:t>for CSI-RS based mobility (handover or SCG change)</w:t>
      </w:r>
      <w:r>
        <w:rPr>
          <w:lang w:eastAsia="en-GB"/>
        </w:rPr>
        <w:t xml:space="preserve">, and the gNB will also inform </w:t>
      </w:r>
      <w:r w:rsidR="008B1A49">
        <w:rPr>
          <w:lang w:eastAsia="en-GB"/>
        </w:rPr>
        <w:t xml:space="preserve">peer nodes </w:t>
      </w:r>
      <w:r>
        <w:rPr>
          <w:lang w:eastAsia="en-GB"/>
        </w:rPr>
        <w:t>whether CSI-RS transmission is activated or deactivated</w:t>
      </w:r>
      <w:r w:rsidR="00FF26A0">
        <w:rPr>
          <w:lang w:eastAsia="en-GB"/>
        </w:rPr>
        <w:t xml:space="preserve"> in its served cells</w:t>
      </w:r>
      <w:r w:rsidR="003B6278" w:rsidRPr="002145FF">
        <w:rPr>
          <w:lang w:eastAsia="en-GB"/>
        </w:rPr>
        <w:t xml:space="preserve">. </w:t>
      </w:r>
      <w:r>
        <w:rPr>
          <w:lang w:eastAsia="en-GB"/>
        </w:rPr>
        <w:t>However</w:t>
      </w:r>
      <w:r w:rsidR="006D00C7">
        <w:rPr>
          <w:lang w:eastAsia="en-GB"/>
        </w:rPr>
        <w:t>,</w:t>
      </w:r>
      <w:r>
        <w:rPr>
          <w:lang w:eastAsia="en-GB"/>
        </w:rPr>
        <w:t xml:space="preserve"> w</w:t>
      </w:r>
      <w:r w:rsidR="003B6278" w:rsidRPr="002145FF">
        <w:rPr>
          <w:lang w:eastAsia="en-GB"/>
        </w:rPr>
        <w:t xml:space="preserve">e think that to enable </w:t>
      </w:r>
      <w:r w:rsidR="00E5410C">
        <w:rPr>
          <w:lang w:eastAsia="en-GB"/>
        </w:rPr>
        <w:t>the use of CSI-RS for PCI conflict detection or resolution</w:t>
      </w:r>
      <w:r w:rsidR="003B6278" w:rsidRPr="002145FF">
        <w:rPr>
          <w:lang w:eastAsia="en-GB"/>
        </w:rPr>
        <w:t xml:space="preserve">, it should also be possible for a gNB to request a neighbor gNB to activate </w:t>
      </w:r>
      <w:r>
        <w:rPr>
          <w:lang w:eastAsia="en-GB"/>
        </w:rPr>
        <w:t xml:space="preserve">its </w:t>
      </w:r>
      <w:r w:rsidR="003B6278" w:rsidRPr="002145FF">
        <w:rPr>
          <w:lang w:eastAsia="en-GB"/>
        </w:rPr>
        <w:t>CSI-RS transmission</w:t>
      </w:r>
      <w:r>
        <w:rPr>
          <w:lang w:eastAsia="en-GB"/>
        </w:rPr>
        <w:t>.</w:t>
      </w:r>
      <w:r w:rsidR="003B6278" w:rsidRPr="002145FF">
        <w:rPr>
          <w:lang w:eastAsia="en-GB"/>
        </w:rPr>
        <w:t xml:space="preserve"> </w:t>
      </w:r>
    </w:p>
    <w:p w14:paraId="3A00A800" w14:textId="3F63845D" w:rsidR="003B6278" w:rsidRPr="00A87897" w:rsidRDefault="003B6278" w:rsidP="00925DAE">
      <w:pPr>
        <w:pStyle w:val="00BodyText"/>
        <w:spacing w:after="0"/>
        <w:rPr>
          <w:rFonts w:ascii="Times New Roman" w:hAnsi="Times New Roman"/>
          <w:b/>
          <w:bCs/>
          <w:sz w:val="20"/>
          <w:lang w:val="en-GB" w:eastAsia="en-GB"/>
        </w:rPr>
      </w:pP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Proposal: </w:t>
      </w:r>
      <w:r w:rsidR="00A87897">
        <w:rPr>
          <w:rFonts w:ascii="Times New Roman" w:hAnsi="Times New Roman"/>
          <w:b/>
          <w:bCs/>
          <w:sz w:val="20"/>
          <w:lang w:val="en-GB" w:eastAsia="en-GB"/>
        </w:rPr>
        <w:t xml:space="preserve">A </w:t>
      </w: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gNB should be allowed to request </w:t>
      </w:r>
      <w:r w:rsidR="00A87897"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a </w:t>
      </w:r>
      <w:proofErr w:type="spellStart"/>
      <w:r w:rsidR="00A87897" w:rsidRPr="00A87897">
        <w:rPr>
          <w:rFonts w:ascii="Times New Roman" w:hAnsi="Times New Roman"/>
          <w:b/>
          <w:bCs/>
          <w:sz w:val="20"/>
          <w:lang w:val="en-GB" w:eastAsia="en-GB"/>
        </w:rPr>
        <w:t>neighbor</w:t>
      </w:r>
      <w:proofErr w:type="spellEnd"/>
      <w:r w:rsidR="00A87897"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 gNB</w:t>
      </w:r>
      <w:r w:rsidR="00A87897"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 </w:t>
      </w:r>
      <w:r w:rsidR="00A87897">
        <w:rPr>
          <w:rFonts w:ascii="Times New Roman" w:hAnsi="Times New Roman"/>
          <w:b/>
          <w:bCs/>
          <w:sz w:val="20"/>
          <w:lang w:val="en-GB" w:eastAsia="en-GB"/>
        </w:rPr>
        <w:t>to activate</w:t>
      </w: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 CSI-RS transmission.</w:t>
      </w:r>
    </w:p>
    <w:p w14:paraId="007016C7" w14:textId="77777777" w:rsidR="003B6278" w:rsidRPr="00A87897" w:rsidRDefault="003B6278" w:rsidP="00925DAE">
      <w:pPr>
        <w:pStyle w:val="00BodyText"/>
        <w:spacing w:after="0"/>
        <w:rPr>
          <w:rFonts w:ascii="Times New Roman" w:hAnsi="Times New Roman"/>
          <w:sz w:val="20"/>
          <w:lang w:val="en-GB" w:eastAsia="en-GB"/>
        </w:rPr>
      </w:pPr>
    </w:p>
    <w:p w14:paraId="5DC122C8" w14:textId="77777777" w:rsidR="00925DAE" w:rsidRDefault="00925DAE" w:rsidP="00925DAE">
      <w:pPr>
        <w:pStyle w:val="Heading1"/>
      </w:pPr>
      <w:r>
        <w:t>3</w:t>
      </w:r>
      <w:r>
        <w:tab/>
        <w:t>Conclusion</w:t>
      </w:r>
    </w:p>
    <w:p w14:paraId="55604A2A" w14:textId="6BC0F3B6" w:rsidR="00925DAE" w:rsidRDefault="00925DAE" w:rsidP="00925DAE">
      <w:r>
        <w:t xml:space="preserve">We have made the following </w:t>
      </w:r>
      <w:r w:rsidR="00A87897">
        <w:t xml:space="preserve">observation and </w:t>
      </w:r>
      <w:r>
        <w:t>proposal:</w:t>
      </w:r>
    </w:p>
    <w:p w14:paraId="76AF1A89" w14:textId="77777777" w:rsidR="00604309" w:rsidRPr="00604309" w:rsidRDefault="00604309" w:rsidP="00604309">
      <w:pPr>
        <w:rPr>
          <w:b/>
          <w:bCs/>
          <w:lang w:val="en-US" w:eastAsia="en-GB"/>
        </w:rPr>
      </w:pPr>
      <w:r w:rsidRPr="00604309">
        <w:rPr>
          <w:b/>
          <w:bCs/>
          <w:lang w:val="en-US" w:eastAsia="en-GB"/>
        </w:rPr>
        <w:t>Observation 1: PCI conflict detection and resolution based on UE NCGI reading is time consuming and the UE needs to support the feature.</w:t>
      </w:r>
    </w:p>
    <w:p w14:paraId="4C46C882" w14:textId="3ECC4CA1" w:rsidR="00604309" w:rsidRPr="00A87897" w:rsidRDefault="00604309" w:rsidP="00604309">
      <w:pPr>
        <w:rPr>
          <w:b/>
          <w:bCs/>
          <w:lang w:val="en-US" w:eastAsia="en-GB"/>
        </w:rPr>
      </w:pPr>
      <w:r w:rsidRPr="00A87897">
        <w:rPr>
          <w:b/>
          <w:bCs/>
          <w:lang w:val="en-US" w:eastAsia="en-GB"/>
        </w:rPr>
        <w:t>Observation</w:t>
      </w:r>
      <w:r w:rsidR="009946EA">
        <w:rPr>
          <w:b/>
          <w:bCs/>
          <w:lang w:val="en-US" w:eastAsia="en-GB"/>
        </w:rPr>
        <w:t xml:space="preserve"> 2</w:t>
      </w:r>
      <w:r w:rsidRPr="00A87897">
        <w:rPr>
          <w:b/>
          <w:bCs/>
          <w:lang w:val="en-US" w:eastAsia="en-GB"/>
        </w:rPr>
        <w:t>: The gNB can identify a target cell reported by a UE using CSI-RS measurement as additional information.</w:t>
      </w:r>
    </w:p>
    <w:p w14:paraId="645281B4" w14:textId="7DDAE21E" w:rsidR="00604309" w:rsidRDefault="00D5665D" w:rsidP="008B1A49">
      <w:pPr>
        <w:pStyle w:val="00BodyText"/>
        <w:spacing w:after="0"/>
      </w:pP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Proposal: </w:t>
      </w:r>
      <w:r>
        <w:rPr>
          <w:rFonts w:ascii="Times New Roman" w:hAnsi="Times New Roman"/>
          <w:b/>
          <w:bCs/>
          <w:sz w:val="20"/>
          <w:lang w:val="en-GB" w:eastAsia="en-GB"/>
        </w:rPr>
        <w:t xml:space="preserve">A </w:t>
      </w: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gNB should be allowed to request a </w:t>
      </w:r>
      <w:proofErr w:type="spellStart"/>
      <w:r w:rsidRPr="00A87897">
        <w:rPr>
          <w:rFonts w:ascii="Times New Roman" w:hAnsi="Times New Roman"/>
          <w:b/>
          <w:bCs/>
          <w:sz w:val="20"/>
          <w:lang w:val="en-GB" w:eastAsia="en-GB"/>
        </w:rPr>
        <w:t>neighbor</w:t>
      </w:r>
      <w:proofErr w:type="spellEnd"/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 gNB </w:t>
      </w:r>
      <w:r>
        <w:rPr>
          <w:rFonts w:ascii="Times New Roman" w:hAnsi="Times New Roman"/>
          <w:b/>
          <w:bCs/>
          <w:sz w:val="20"/>
          <w:lang w:val="en-GB" w:eastAsia="en-GB"/>
        </w:rPr>
        <w:t>to activate</w:t>
      </w:r>
      <w:r w:rsidRPr="00A87897">
        <w:rPr>
          <w:rFonts w:ascii="Times New Roman" w:hAnsi="Times New Roman"/>
          <w:b/>
          <w:bCs/>
          <w:sz w:val="20"/>
          <w:lang w:val="en-GB" w:eastAsia="en-GB"/>
        </w:rPr>
        <w:t xml:space="preserve"> CSI-RS transmission.</w:t>
      </w:r>
    </w:p>
    <w:sectPr w:rsidR="006043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F3489" w14:textId="77777777" w:rsidR="005E3AF3" w:rsidRDefault="005E3AF3">
      <w:r>
        <w:separator/>
      </w:r>
    </w:p>
  </w:endnote>
  <w:endnote w:type="continuationSeparator" w:id="0">
    <w:p w14:paraId="273537E9" w14:textId="77777777" w:rsidR="005E3AF3" w:rsidRDefault="005E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DDF16" w14:textId="77777777" w:rsidR="005E3AF3" w:rsidRDefault="005E3AF3">
      <w:r>
        <w:separator/>
      </w:r>
    </w:p>
  </w:footnote>
  <w:footnote w:type="continuationSeparator" w:id="0">
    <w:p w14:paraId="29E4D508" w14:textId="77777777" w:rsidR="005E3AF3" w:rsidRDefault="005E3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8F3FAA"/>
    <w:multiLevelType w:val="multilevel"/>
    <w:tmpl w:val="4AFC22FA"/>
    <w:lvl w:ilvl="0">
      <w:start w:val="3"/>
      <w:numFmt w:val="decimal"/>
      <w:lvlText w:val="%1"/>
      <w:lvlJc w:val="left"/>
      <w:pPr>
        <w:ind w:left="612" w:hanging="612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04047"/>
    <w:multiLevelType w:val="multilevel"/>
    <w:tmpl w:val="44704047"/>
    <w:lvl w:ilvl="0">
      <w:start w:val="1"/>
      <w:numFmt w:val="bullet"/>
      <w:lvlText w:val="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AB262F8"/>
    <w:multiLevelType w:val="multilevel"/>
    <w:tmpl w:val="4AB262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7C5D63"/>
    <w:multiLevelType w:val="multilevel"/>
    <w:tmpl w:val="8BB4E7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Microsoft YaHei" w:eastAsia="Microsoft YaHei" w:hAnsi="Microsoft YaHei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9" w15:restartNumberingAfterBreak="0">
    <w:nsid w:val="730C755E"/>
    <w:multiLevelType w:val="hybridMultilevel"/>
    <w:tmpl w:val="84566872"/>
    <w:lvl w:ilvl="0" w:tplc="4594AA16">
      <w:start w:val="3"/>
      <w:numFmt w:val="decimal"/>
      <w:lvlText w:val="%1."/>
      <w:lvlJc w:val="left"/>
      <w:pPr>
        <w:ind w:left="780" w:hanging="360"/>
      </w:pPr>
    </w:lvl>
    <w:lvl w:ilvl="1" w:tplc="040C0019">
      <w:start w:val="1"/>
      <w:numFmt w:val="lowerLetter"/>
      <w:lvlText w:val="%2."/>
      <w:lvlJc w:val="left"/>
      <w:pPr>
        <w:ind w:left="1500" w:hanging="360"/>
      </w:pPr>
    </w:lvl>
    <w:lvl w:ilvl="2" w:tplc="040C001B">
      <w:start w:val="1"/>
      <w:numFmt w:val="lowerRoman"/>
      <w:lvlText w:val="%3."/>
      <w:lvlJc w:val="right"/>
      <w:pPr>
        <w:ind w:left="2220" w:hanging="180"/>
      </w:pPr>
    </w:lvl>
    <w:lvl w:ilvl="3" w:tplc="040C000F">
      <w:start w:val="1"/>
      <w:numFmt w:val="decimal"/>
      <w:lvlText w:val="%4."/>
      <w:lvlJc w:val="left"/>
      <w:pPr>
        <w:ind w:left="2940" w:hanging="360"/>
      </w:pPr>
    </w:lvl>
    <w:lvl w:ilvl="4" w:tplc="040C0019">
      <w:start w:val="1"/>
      <w:numFmt w:val="lowerLetter"/>
      <w:lvlText w:val="%5."/>
      <w:lvlJc w:val="left"/>
      <w:pPr>
        <w:ind w:left="3660" w:hanging="360"/>
      </w:pPr>
    </w:lvl>
    <w:lvl w:ilvl="5" w:tplc="040C001B">
      <w:start w:val="1"/>
      <w:numFmt w:val="lowerRoman"/>
      <w:lvlText w:val="%6."/>
      <w:lvlJc w:val="right"/>
      <w:pPr>
        <w:ind w:left="4380" w:hanging="180"/>
      </w:pPr>
    </w:lvl>
    <w:lvl w:ilvl="6" w:tplc="040C000F">
      <w:start w:val="1"/>
      <w:numFmt w:val="decimal"/>
      <w:lvlText w:val="%7."/>
      <w:lvlJc w:val="left"/>
      <w:pPr>
        <w:ind w:left="5100" w:hanging="360"/>
      </w:pPr>
    </w:lvl>
    <w:lvl w:ilvl="7" w:tplc="040C0019">
      <w:start w:val="1"/>
      <w:numFmt w:val="lowerLetter"/>
      <w:lvlText w:val="%8."/>
      <w:lvlJc w:val="left"/>
      <w:pPr>
        <w:ind w:left="5820" w:hanging="360"/>
      </w:pPr>
    </w:lvl>
    <w:lvl w:ilvl="8" w:tplc="040C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C3D0816"/>
    <w:multiLevelType w:val="multilevel"/>
    <w:tmpl w:val="E9F4DE76"/>
    <w:lvl w:ilvl="0">
      <w:start w:val="3"/>
      <w:numFmt w:val="decimal"/>
      <w:lvlText w:val="%1"/>
      <w:lvlJc w:val="left"/>
      <w:pPr>
        <w:ind w:left="612" w:hanging="612"/>
      </w:pPr>
      <w:rPr>
        <w:rFonts w:cs="Arial"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  <w:b w:val="0"/>
        <w:u w:val="none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6"/>
  </w:num>
  <w:num w:numId="10">
    <w:abstractNumId w:val="3"/>
  </w:num>
  <w:num w:numId="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3397"/>
    <w:rsid w:val="000342C7"/>
    <w:rsid w:val="00040095"/>
    <w:rsid w:val="0004015F"/>
    <w:rsid w:val="0005563E"/>
    <w:rsid w:val="00077A8D"/>
    <w:rsid w:val="00080512"/>
    <w:rsid w:val="000B7BCF"/>
    <w:rsid w:val="000C556D"/>
    <w:rsid w:val="000D58AB"/>
    <w:rsid w:val="0014689A"/>
    <w:rsid w:val="001549DD"/>
    <w:rsid w:val="00194CD0"/>
    <w:rsid w:val="001B5A2A"/>
    <w:rsid w:val="001C4281"/>
    <w:rsid w:val="001F168B"/>
    <w:rsid w:val="001F7BD3"/>
    <w:rsid w:val="00200905"/>
    <w:rsid w:val="00207067"/>
    <w:rsid w:val="0021118C"/>
    <w:rsid w:val="002145FF"/>
    <w:rsid w:val="0022606D"/>
    <w:rsid w:val="00243BC7"/>
    <w:rsid w:val="002747EC"/>
    <w:rsid w:val="002855BF"/>
    <w:rsid w:val="002E1692"/>
    <w:rsid w:val="002F0D22"/>
    <w:rsid w:val="00312287"/>
    <w:rsid w:val="003172DC"/>
    <w:rsid w:val="00326069"/>
    <w:rsid w:val="003454FC"/>
    <w:rsid w:val="0035462D"/>
    <w:rsid w:val="00385395"/>
    <w:rsid w:val="003B3FB3"/>
    <w:rsid w:val="003B6278"/>
    <w:rsid w:val="003C4E37"/>
    <w:rsid w:val="003E16BE"/>
    <w:rsid w:val="00401855"/>
    <w:rsid w:val="00434E60"/>
    <w:rsid w:val="00464695"/>
    <w:rsid w:val="004C2ECF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077E"/>
    <w:rsid w:val="005D4274"/>
    <w:rsid w:val="005D4494"/>
    <w:rsid w:val="005E3AF3"/>
    <w:rsid w:val="00604309"/>
    <w:rsid w:val="00606DA9"/>
    <w:rsid w:val="00611566"/>
    <w:rsid w:val="0064056C"/>
    <w:rsid w:val="006422F6"/>
    <w:rsid w:val="00656E1E"/>
    <w:rsid w:val="006653AF"/>
    <w:rsid w:val="006A3196"/>
    <w:rsid w:val="006B54B8"/>
    <w:rsid w:val="006C54B5"/>
    <w:rsid w:val="006D00C7"/>
    <w:rsid w:val="006D1E24"/>
    <w:rsid w:val="0071179E"/>
    <w:rsid w:val="00721DD9"/>
    <w:rsid w:val="00734A5B"/>
    <w:rsid w:val="00744E76"/>
    <w:rsid w:val="007476DB"/>
    <w:rsid w:val="0075757B"/>
    <w:rsid w:val="00757D40"/>
    <w:rsid w:val="00766E3A"/>
    <w:rsid w:val="00781F0F"/>
    <w:rsid w:val="007846A0"/>
    <w:rsid w:val="0078727C"/>
    <w:rsid w:val="007C095F"/>
    <w:rsid w:val="007F4922"/>
    <w:rsid w:val="008028A4"/>
    <w:rsid w:val="00806520"/>
    <w:rsid w:val="00840916"/>
    <w:rsid w:val="008604EE"/>
    <w:rsid w:val="008652E7"/>
    <w:rsid w:val="008768CA"/>
    <w:rsid w:val="00880559"/>
    <w:rsid w:val="008A366A"/>
    <w:rsid w:val="008B1A49"/>
    <w:rsid w:val="008F39D7"/>
    <w:rsid w:val="0090271F"/>
    <w:rsid w:val="00903D8C"/>
    <w:rsid w:val="009113D5"/>
    <w:rsid w:val="00920BF9"/>
    <w:rsid w:val="00925DAE"/>
    <w:rsid w:val="00942EC2"/>
    <w:rsid w:val="0095633A"/>
    <w:rsid w:val="00961B32"/>
    <w:rsid w:val="00971683"/>
    <w:rsid w:val="00972FD7"/>
    <w:rsid w:val="00974BB0"/>
    <w:rsid w:val="009946EA"/>
    <w:rsid w:val="009C4D5C"/>
    <w:rsid w:val="009D0A28"/>
    <w:rsid w:val="009F3B54"/>
    <w:rsid w:val="00A10F02"/>
    <w:rsid w:val="00A53724"/>
    <w:rsid w:val="00A55DF6"/>
    <w:rsid w:val="00A82346"/>
    <w:rsid w:val="00A8361A"/>
    <w:rsid w:val="00A87897"/>
    <w:rsid w:val="00A9671C"/>
    <w:rsid w:val="00AB0F56"/>
    <w:rsid w:val="00AF39A0"/>
    <w:rsid w:val="00AF6D0F"/>
    <w:rsid w:val="00AF78D5"/>
    <w:rsid w:val="00B15449"/>
    <w:rsid w:val="00B46658"/>
    <w:rsid w:val="00B875EF"/>
    <w:rsid w:val="00B9781E"/>
    <w:rsid w:val="00BD4496"/>
    <w:rsid w:val="00BF0636"/>
    <w:rsid w:val="00BF79F1"/>
    <w:rsid w:val="00C03035"/>
    <w:rsid w:val="00C33079"/>
    <w:rsid w:val="00C66142"/>
    <w:rsid w:val="00C66B56"/>
    <w:rsid w:val="00C67E53"/>
    <w:rsid w:val="00CA3D0C"/>
    <w:rsid w:val="00CB5D24"/>
    <w:rsid w:val="00CB6887"/>
    <w:rsid w:val="00CD4C7B"/>
    <w:rsid w:val="00D5665D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E07838"/>
    <w:rsid w:val="00E47B57"/>
    <w:rsid w:val="00E5410C"/>
    <w:rsid w:val="00E56330"/>
    <w:rsid w:val="00E62835"/>
    <w:rsid w:val="00E77645"/>
    <w:rsid w:val="00E852FF"/>
    <w:rsid w:val="00EA22F8"/>
    <w:rsid w:val="00EC4A25"/>
    <w:rsid w:val="00F025A2"/>
    <w:rsid w:val="00F2026E"/>
    <w:rsid w:val="00F2210A"/>
    <w:rsid w:val="00F25BF5"/>
    <w:rsid w:val="00F26298"/>
    <w:rsid w:val="00F37743"/>
    <w:rsid w:val="00F423EA"/>
    <w:rsid w:val="00F54A3D"/>
    <w:rsid w:val="00F653B8"/>
    <w:rsid w:val="00F76F8F"/>
    <w:rsid w:val="00FA1266"/>
    <w:rsid w:val="00FA2546"/>
    <w:rsid w:val="00FA512C"/>
    <w:rsid w:val="00FB2BEA"/>
    <w:rsid w:val="00FB2F48"/>
    <w:rsid w:val="00FC1192"/>
    <w:rsid w:val="00FD77B3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19656"/>
  <w15:chartTrackingRefBased/>
  <w15:docId w15:val="{57F8862A-49E2-4C28-ACC3-1950254D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430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link w:val="B1"/>
    <w:locked/>
    <w:rsid w:val="00BD4496"/>
    <w:rPr>
      <w:lang w:val="en-GB" w:eastAsia="en-US"/>
    </w:rPr>
  </w:style>
  <w:style w:type="character" w:customStyle="1" w:styleId="B2Char">
    <w:name w:val="B2 Char"/>
    <w:link w:val="B2"/>
    <w:qFormat/>
    <w:locked/>
    <w:rsid w:val="00BD4496"/>
    <w:rPr>
      <w:lang w:val="en-GB" w:eastAsia="en-US"/>
    </w:rPr>
  </w:style>
  <w:style w:type="paragraph" w:styleId="BodyText">
    <w:name w:val="Body Text"/>
    <w:basedOn w:val="Normal"/>
    <w:link w:val="BodyTextChar"/>
    <w:rsid w:val="007F4922"/>
    <w:pPr>
      <w:overflowPunct w:val="0"/>
      <w:autoSpaceDE w:val="0"/>
      <w:autoSpaceDN w:val="0"/>
      <w:adjustRightInd w:val="0"/>
      <w:spacing w:line="276" w:lineRule="auto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7F4922"/>
    <w:rPr>
      <w:lang w:val="en-GB" w:eastAsia="en-GB"/>
    </w:rPr>
  </w:style>
  <w:style w:type="paragraph" w:styleId="BalloonText">
    <w:name w:val="Balloon Text"/>
    <w:basedOn w:val="Normal"/>
    <w:link w:val="BalloonTextChar"/>
    <w:rsid w:val="007F49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F4922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25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25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25DAE"/>
    <w:rPr>
      <w:rFonts w:ascii="Arial" w:hAnsi="Arial"/>
      <w:sz w:val="28"/>
      <w:lang w:val="en-GB" w:eastAsia="en-US"/>
    </w:rPr>
  </w:style>
  <w:style w:type="character" w:styleId="CommentReference">
    <w:name w:val="annotation reference"/>
    <w:basedOn w:val="DefaultParagraphFont"/>
    <w:rsid w:val="003B62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278"/>
  </w:style>
  <w:style w:type="character" w:customStyle="1" w:styleId="CommentTextChar">
    <w:name w:val="Comment Text Char"/>
    <w:basedOn w:val="DefaultParagraphFont"/>
    <w:link w:val="CommentText"/>
    <w:rsid w:val="003B627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62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27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5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5AIRPNAIUNRU-1774131100-1325</_dlc_DocId>
    <_dlc_DocIdUrl xmlns="71c5aaf6-e6ce-465b-b873-5148d2a4c105">
      <Url>https://nokia.sharepoint.com/sites/c5g/projects/nas/_layouts/15/DocIdRedir.aspx?ID=5AIRPNAIUNRU-1774131100-1325</Url>
      <Description>5AIRPNAIUNRU-1774131100-1325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7338F-801F-45CF-AC39-96AB74ADB801}">
  <ds:schemaRefs>
    <ds:schemaRef ds:uri="http://schemas.microsoft.com/office/2006/metadata/properties"/>
    <ds:schemaRef ds:uri="http://schemas.microsoft.com/office/infopath/2007/PartnerControls"/>
    <ds:schemaRef ds:uri="6d0092ff-228e-48cb-9ef6-dbafe0d3bded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A62AC9-E3FE-4588-A4AF-546851C23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161A1-28F9-48A0-AC98-D45978D3F2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0FE361-7CEB-4A2A-BF0B-C2B7B2F7DA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46F209-5547-4741-AB3C-45E0CD872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230</TotalTime>
  <Pages>1</Pages>
  <Words>426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28</cp:revision>
  <dcterms:created xsi:type="dcterms:W3CDTF">2019-02-10T14:49:00Z</dcterms:created>
  <dcterms:modified xsi:type="dcterms:W3CDTF">2020-08-06T22:07:00Z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2622939a-8d20-488c-8879-721fbf825314</vt:lpwstr>
  </property>
</Properties>
</file>